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257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257"/>
      </w:tblGrid>
      <w:tr>
        <w:trPr>
          <w:trHeight w:val="280" w:hRule="atLeast"/>
        </w:trPr>
        <w:tc>
          <w:tcPr>
            <w:tcW w:w="4257" w:type="dxa"/>
            <w:tcBorders/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  <w:t>Руководителю центра оценки квалификаций</w:t>
            </w:r>
          </w:p>
        </w:tc>
      </w:tr>
      <w:tr>
        <w:trPr>
          <w:trHeight w:val="280" w:hRule="atLeast"/>
        </w:trPr>
        <w:tc>
          <w:tcPr>
            <w:tcW w:w="4257" w:type="dxa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  <w:t>Общероссийское межотраслевое объединение работодателей</w:t>
            </w:r>
          </w:p>
          <w:p>
            <w:pPr>
              <w:pStyle w:val="Style23"/>
              <w:widowControl w:val="false"/>
              <w:jc w:val="center"/>
              <w:rPr/>
            </w:pPr>
            <w:r>
              <w:rPr/>
              <w:t>«Российский Союз участников рынка недвижимости»</w:t>
            </w:r>
          </w:p>
        </w:tc>
      </w:tr>
      <w:tr>
        <w:trPr>
          <w:trHeight w:val="280" w:hRule="atLeast"/>
        </w:trPr>
        <w:tc>
          <w:tcPr>
            <w:tcW w:w="4257" w:type="dxa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центра оценки квалификации)</w:t>
            </w:r>
          </w:p>
        </w:tc>
      </w:tr>
      <w:tr>
        <w:trPr>
          <w:trHeight w:val="280" w:hRule="atLeast"/>
        </w:trPr>
        <w:tc>
          <w:tcPr>
            <w:tcW w:w="4257" w:type="dxa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  <w:t>А.С. Попову</w:t>
            </w:r>
          </w:p>
        </w:tc>
      </w:tr>
      <w:tr>
        <w:trPr>
          <w:trHeight w:val="280" w:hRule="atLeast"/>
        </w:trPr>
        <w:tc>
          <w:tcPr>
            <w:tcW w:w="4257" w:type="dxa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</w:tbl>
    <w:p>
      <w:pPr>
        <w:pStyle w:val="Style23"/>
        <w:rPr>
          <w:bCs/>
          <w:szCs w:val="22"/>
        </w:rPr>
      </w:pPr>
      <w:r>
        <w:rPr>
          <w:bCs/>
          <w:szCs w:val="22"/>
        </w:rPr>
      </w:r>
    </w:p>
    <w:p>
      <w:pPr>
        <w:pStyle w:val="Style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>
      <w:pPr>
        <w:pStyle w:val="Style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независимой оценки квалификации</w:t>
      </w:r>
    </w:p>
    <w:p>
      <w:pPr>
        <w:pStyle w:val="Style23"/>
        <w:rPr/>
      </w:pPr>
      <w:r>
        <w:rPr/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868"/>
        <w:gridCol w:w="8658"/>
        <w:gridCol w:w="298"/>
      </w:tblGrid>
      <w:tr>
        <w:trPr>
          <w:trHeight w:val="280" w:hRule="atLeast"/>
        </w:trPr>
        <w:tc>
          <w:tcPr>
            <w:tcW w:w="868" w:type="dxa"/>
            <w:tcBorders/>
            <w:vAlign w:val="bottom"/>
          </w:tcPr>
          <w:p>
            <w:pPr>
              <w:pStyle w:val="Style23"/>
              <w:widowControl w:val="false"/>
              <w:ind w:firstLine="567"/>
              <w:jc w:val="both"/>
              <w:rPr/>
            </w:pPr>
            <w:r>
              <w:rPr/>
              <w:t>Я,</w:t>
            </w:r>
          </w:p>
        </w:tc>
        <w:tc>
          <w:tcPr>
            <w:tcW w:w="8658" w:type="dxa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29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868" w:type="dxa"/>
            <w:tcBorders/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58" w:type="dxa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фамилия, имя, отчество (при наличии), дата рождения, реквизиты документа,</w:t>
            </w:r>
          </w:p>
        </w:tc>
        <w:tc>
          <w:tcPr>
            <w:tcW w:w="29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526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29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526" w:type="dxa"/>
            <w:gridSpan w:val="2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удостоверяющего личность - наименование документа, серия, номер, кем и когда выдан)</w:t>
            </w:r>
          </w:p>
        </w:tc>
        <w:tc>
          <w:tcPr>
            <w:tcW w:w="29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526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298" w:type="dxa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,</w:t>
            </w:r>
          </w:p>
        </w:tc>
      </w:tr>
    </w:tbl>
    <w:p>
      <w:pPr>
        <w:pStyle w:val="Style23"/>
        <w:jc w:val="both"/>
        <w:rPr>
          <w:sz w:val="2"/>
          <w:szCs w:val="2"/>
        </w:rPr>
      </w:pPr>
      <w:r>
        <w:rPr/>
        <w:t>прошу допустить меня к сдаче профессионального экзамена по квалификации</w:t>
        <w:br/>
      </w:r>
    </w:p>
    <w:tbl>
      <w:tblPr>
        <w:tblW w:w="96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9227"/>
        <w:gridCol w:w="154"/>
        <w:gridCol w:w="145"/>
        <w:gridCol w:w="153"/>
      </w:tblGrid>
      <w:tr>
        <w:trPr>
          <w:trHeight w:val="280" w:hRule="atLeast"/>
        </w:trPr>
        <w:tc>
          <w:tcPr>
            <w:tcW w:w="9526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.</w:t>
            </w:r>
          </w:p>
        </w:tc>
      </w:tr>
      <w:tr>
        <w:trPr>
          <w:trHeight w:val="280" w:hRule="atLeast"/>
        </w:trPr>
        <w:tc>
          <w:tcPr>
            <w:tcW w:w="9227" w:type="dxa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квалификации)</w:t>
            </w:r>
          </w:p>
        </w:tc>
        <w:tc>
          <w:tcPr>
            <w:tcW w:w="154" w:type="dxa"/>
            <w:tcBorders/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526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yle23"/>
        <w:ind w:firstLine="567"/>
        <w:jc w:val="both"/>
        <w:rPr/>
      </w:pPr>
      <w:r>
        <w:rPr/>
      </w:r>
    </w:p>
    <w:p>
      <w:pPr>
        <w:pStyle w:val="Style23"/>
        <w:ind w:firstLine="567"/>
        <w:jc w:val="both"/>
        <w:rPr/>
      </w:pPr>
      <w:r>
        <w:rPr/>
        <w:t>Контактные данные:</w:t>
      </w:r>
    </w:p>
    <w:p>
      <w:pPr>
        <w:pStyle w:val="Style23"/>
        <w:ind w:firstLine="567"/>
        <w:jc w:val="both"/>
        <w:rPr/>
      </w:pPr>
      <w:r>
        <w:rPr/>
      </w:r>
    </w:p>
    <w:tbl>
      <w:tblPr>
        <w:tblW w:w="968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2437"/>
        <w:gridCol w:w="425"/>
        <w:gridCol w:w="2552"/>
        <w:gridCol w:w="4016"/>
        <w:gridCol w:w="96"/>
        <w:gridCol w:w="59"/>
        <w:gridCol w:w="95"/>
      </w:tblGrid>
      <w:tr>
        <w:trPr>
          <w:trHeight w:val="280" w:hRule="atLeast"/>
        </w:trPr>
        <w:tc>
          <w:tcPr>
            <w:tcW w:w="5414" w:type="dxa"/>
            <w:gridSpan w:val="3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адрес (индекс) регистрации по месту жительства:</w:t>
            </w:r>
          </w:p>
        </w:tc>
        <w:tc>
          <w:tcPr>
            <w:tcW w:w="4112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ind w:left="-23" w:hanging="0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430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155" w:type="dxa"/>
            <w:gridSpan w:val="2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,</w: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3" w:hRule="exact"/>
          <w:cantSplit w:val="true"/>
        </w:trPr>
        <w:tc>
          <w:tcPr>
            <w:tcW w:w="9585" w:type="dxa"/>
            <w:gridSpan w:val="6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437" w:type="dxa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контактный телефон:</w:t>
            </w:r>
          </w:p>
        </w:tc>
        <w:tc>
          <w:tcPr>
            <w:tcW w:w="7089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526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154" w:type="dxa"/>
            <w:gridSpan w:val="2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,</w:t>
            </w:r>
          </w:p>
        </w:tc>
      </w:tr>
      <w:tr>
        <w:trPr>
          <w:trHeight w:val="113" w:hRule="exact"/>
          <w:cantSplit w:val="true"/>
        </w:trPr>
        <w:tc>
          <w:tcPr>
            <w:tcW w:w="9585" w:type="dxa"/>
            <w:gridSpan w:val="6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862" w:type="dxa"/>
            <w:gridSpan w:val="2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адрес электронной почты:</w:t>
            </w:r>
          </w:p>
        </w:tc>
        <w:tc>
          <w:tcPr>
            <w:tcW w:w="6664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</w:r>
          </w:p>
        </w:tc>
        <w:tc>
          <w:tcPr>
            <w:tcW w:w="154" w:type="dxa"/>
            <w:gridSpan w:val="2"/>
            <w:tcBorders/>
            <w:vAlign w:val="bottom"/>
          </w:tcPr>
          <w:p>
            <w:pPr>
              <w:pStyle w:val="Style23"/>
              <w:widowControl w:val="false"/>
              <w:rPr/>
            </w:pPr>
            <w:r>
              <w:rPr/>
              <w:t>.</w:t>
            </w:r>
          </w:p>
        </w:tc>
      </w:tr>
    </w:tbl>
    <w:p>
      <w:pPr>
        <w:pStyle w:val="Style23"/>
        <w:ind w:firstLine="567"/>
        <w:jc w:val="both"/>
        <w:rPr/>
      </w:pPr>
      <w:r>
        <w:rPr/>
      </w:r>
    </w:p>
    <w:p>
      <w:pPr>
        <w:pStyle w:val="Style23"/>
        <w:ind w:firstLine="567"/>
        <w:jc w:val="both"/>
        <w:rPr/>
      </w:pPr>
      <w:r>
        <w:rPr/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№ 1204 от 16 ноября 2016 года, ознакомлен(-а).</w:t>
      </w:r>
    </w:p>
    <w:p>
      <w:pPr>
        <w:pStyle w:val="Style23"/>
        <w:ind w:firstLine="567"/>
        <w:jc w:val="both"/>
        <w:rPr/>
      </w:pPr>
      <w:r>
        <w:rPr/>
      </w:r>
    </w:p>
    <w:p>
      <w:pPr>
        <w:pStyle w:val="Style23"/>
        <w:ind w:firstLine="567"/>
        <w:jc w:val="both"/>
        <w:rPr/>
      </w:pPr>
      <w:r>
        <w:rPr/>
        <w:t>О готовности оформления свидетельства о квалификации или заключения о прохождении профессионального экзамена прошу уведомить по адресу электронной почты, указанным в настоящем заявлении.</w:t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  <w:t>Приложения:</w:t>
      </w:r>
    </w:p>
    <w:p>
      <w:pPr>
        <w:pStyle w:val="Style23"/>
        <w:ind w:firstLine="567"/>
        <w:jc w:val="both"/>
        <w:rPr/>
      </w:pPr>
      <w:r>
        <w:rPr/>
        <w:t>1. Копия паспорта или иного документа, удостоверяющего личность.</w:t>
      </w:r>
    </w:p>
    <w:p>
      <w:pPr>
        <w:pStyle w:val="Style23"/>
        <w:ind w:firstLine="567"/>
        <w:jc w:val="both"/>
        <w:rPr/>
      </w:pPr>
      <w:r>
        <w:rPr/>
        <w:t>2. 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>
      <w:pPr>
        <w:pStyle w:val="Style23"/>
        <w:ind w:firstLine="567"/>
        <w:jc w:val="both"/>
        <w:rPr/>
      </w:pPr>
      <w:r>
        <w:rPr/>
      </w:r>
    </w:p>
    <w:p>
      <w:pPr>
        <w:pStyle w:val="Style23"/>
        <w:ind w:firstLine="567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Style23"/>
        <w:ind w:firstLine="567"/>
        <w:jc w:val="both"/>
        <w:rPr/>
      </w:pPr>
      <w:r>
        <w:rPr/>
      </w:r>
    </w:p>
    <w:tbl>
      <w:tblPr>
        <w:tblW w:w="93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2002"/>
        <w:gridCol w:w="279"/>
        <w:gridCol w:w="4830"/>
        <w:gridCol w:w="279"/>
        <w:gridCol w:w="1989"/>
      </w:tblGrid>
      <w:tr>
        <w:trPr>
          <w:trHeight w:val="280" w:hRule="atLeast"/>
        </w:trPr>
        <w:tc>
          <w:tcPr>
            <w:tcW w:w="2002" w:type="dxa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9" w:type="dxa"/>
            <w:tcBorders/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830" w:type="dxa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9" w:type="dxa"/>
            <w:tcBorders/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989" w:type="dxa"/>
            <w:tcBorders>
              <w:bottom w:val="single" w:sz="2" w:space="0" w:color="000000"/>
            </w:tcBorders>
            <w:vAlign w:val="bottom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002" w:type="dxa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  <w:tcBorders/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30" w:type="dxa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79" w:type="dxa"/>
            <w:tcBorders/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9" w:type="dxa"/>
            <w:tcBorders>
              <w:top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>
      <w:pPr>
        <w:pStyle w:val="Style23"/>
        <w:rPr>
          <w:sz w:val="2"/>
          <w:szCs w:val="2"/>
        </w:rPr>
      </w:pPr>
      <w:r>
        <w:rPr/>
      </w:r>
    </w:p>
    <w:sectPr>
      <w:type w:val="nextPage"/>
      <w:pgSz w:w="11906" w:h="16838"/>
      <w:pgMar w:left="1361" w:right="992" w:gutter="0" w:header="0" w:top="709" w:footer="0" w:bottom="56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left="1134" w:right="1134" w:hanging="0"/>
      <w:jc w:val="center"/>
      <w:outlineLvl w:val="0"/>
    </w:pPr>
    <w:rPr>
      <w:rFonts w:ascii="Arial" w:hAnsi="Arial"/>
      <w:b/>
      <w:kern w:val="2"/>
    </w:rPr>
  </w:style>
  <w:style w:type="paragraph" w:styleId="Heading2">
    <w:name w:val="Heading 2"/>
    <w:basedOn w:val="Normal"/>
    <w:next w:val="Normal"/>
    <w:qFormat/>
    <w:pPr>
      <w:keepNext w:val="true"/>
      <w:ind w:left="1134" w:right="1134" w:hanging="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 w:val="true"/>
      <w:ind w:left="1134" w:right="1134" w:hanging="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4"/>
    <w:semiHidden/>
    <w:unhideWhenUsed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4" w:customStyle="1">
    <w:name w:val="Заголовок 4 Знак"/>
    <w:link w:val="Heading4"/>
    <w:semiHidden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Heading" w:customStyle="1">
    <w:name w:val="Heading"/>
    <w:next w:val="TextBody"/>
    <w:qFormat/>
    <w:pPr>
      <w:widowControl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semiHidden/>
    <w:qFormat/>
    <w:pPr>
      <w:ind w:firstLine="567"/>
    </w:pPr>
    <w:rPr>
      <w:rFonts w:ascii="Arial" w:hAnsi="Arial"/>
    </w:rPr>
  </w:style>
  <w:style w:type="paragraph" w:styleId="Style10" w:customStyle="1">
    <w:name w:val="для заголовка госкомстата"/>
    <w:basedOn w:val="Normal"/>
    <w:qFormat/>
    <w:pPr>
      <w:ind w:left="1134" w:right="1134" w:hanging="0"/>
      <w:jc w:val="center"/>
    </w:pPr>
    <w:rPr>
      <w:sz w:val="24"/>
    </w:rPr>
  </w:style>
  <w:style w:type="paragraph" w:styleId="Style11" w:customStyle="1">
    <w:name w:val="для заголовков госкомстата"/>
    <w:basedOn w:val="Normal"/>
    <w:qFormat/>
    <w:pPr>
      <w:ind w:left="1134" w:right="1134" w:hanging="0"/>
      <w:jc w:val="center"/>
    </w:pPr>
    <w:rPr>
      <w:sz w:val="24"/>
    </w:rPr>
  </w:style>
  <w:style w:type="paragraph" w:styleId="Style12" w:customStyle="1">
    <w:name w:val="для оригинала госкомстата"/>
    <w:basedOn w:val="Normal"/>
    <w:qFormat/>
    <w:pPr>
      <w:ind w:firstLine="567"/>
    </w:pPr>
    <w:rPr/>
  </w:style>
  <w:style w:type="paragraph" w:styleId="Style13" w:customStyle="1">
    <w:name w:val="для оригиналов (таблица)"/>
    <w:basedOn w:val="Style12"/>
    <w:qFormat/>
    <w:pPr>
      <w:ind w:hanging="0"/>
    </w:pPr>
    <w:rPr/>
  </w:style>
  <w:style w:type="paragraph" w:styleId="Style14" w:customStyle="1">
    <w:name w:val="для таблицы госкомстата"/>
    <w:basedOn w:val="Style12"/>
    <w:qFormat/>
    <w:pPr>
      <w:ind w:hanging="0"/>
    </w:pPr>
    <w:rPr/>
  </w:style>
  <w:style w:type="paragraph" w:styleId="Style15" w:customStyle="1">
    <w:name w:val="зоголовок"/>
    <w:basedOn w:val="Style12"/>
    <w:qFormat/>
    <w:pPr>
      <w:ind w:left="1134" w:right="1134" w:hanging="0"/>
      <w:jc w:val="center"/>
    </w:pPr>
    <w:rPr>
      <w:sz w:val="24"/>
    </w:rPr>
  </w:style>
  <w:style w:type="paragraph" w:styleId="Style16" w:customStyle="1">
    <w:name w:val="подтекст"/>
    <w:basedOn w:val="Normal"/>
    <w:qFormat/>
    <w:pPr/>
    <w:rPr>
      <w:rFonts w:ascii="Arial" w:hAnsi="Arial"/>
      <w:i/>
      <w:sz w:val="16"/>
      <w:lang w:val="en-US"/>
    </w:rPr>
  </w:style>
  <w:style w:type="paragraph" w:styleId="Style17" w:customStyle="1">
    <w:name w:val="таблица"/>
    <w:basedOn w:val="Normal"/>
    <w:qFormat/>
    <w:pPr/>
    <w:rPr>
      <w:rFonts w:ascii="Arial" w:hAnsi="Arial"/>
    </w:rPr>
  </w:style>
  <w:style w:type="paragraph" w:styleId="1" w:customStyle="1">
    <w:name w:val="Обычный1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Style18" w:customStyle="1">
    <w:name w:val="Налоговый"/>
    <w:basedOn w:val="Normal"/>
    <w:qFormat/>
    <w:pPr>
      <w:jc w:val="center"/>
    </w:pPr>
    <w:rPr>
      <w:rFonts w:ascii="Courier New" w:hAnsi="Courier New"/>
      <w:sz w:val="32"/>
    </w:rPr>
  </w:style>
  <w:style w:type="paragraph" w:styleId="Style19" w:customStyle="1">
    <w:name w:val="заголовок_Таблица"/>
    <w:basedOn w:val="Normal"/>
    <w:qFormat/>
    <w:pPr>
      <w:spacing w:lineRule="auto" w:line="360" w:before="120" w:after="0"/>
      <w:jc w:val="right"/>
    </w:pPr>
    <w:rPr>
      <w:sz w:val="28"/>
    </w:rPr>
  </w:style>
  <w:style w:type="paragraph" w:styleId="Tab" w:customStyle="1">
    <w:name w:val="tab"/>
    <w:basedOn w:val="Normal"/>
    <w:qFormat/>
    <w:pPr>
      <w:widowControl w:val="false"/>
    </w:pPr>
    <w:rPr>
      <w:rFonts w:ascii="Arial" w:hAnsi="Arial"/>
    </w:rPr>
  </w:style>
  <w:style w:type="paragraph" w:styleId="Style20" w:customStyle="1">
    <w:name w:val="Заголовок_Росстат"/>
    <w:basedOn w:val="Normal"/>
    <w:qFormat/>
    <w:pPr>
      <w:jc w:val="center"/>
    </w:pPr>
    <w:rPr>
      <w:b/>
      <w:sz w:val="24"/>
    </w:rPr>
  </w:style>
  <w:style w:type="paragraph" w:styleId="Style21" w:customStyle="1">
    <w:name w:val="Указания_Росстат"/>
    <w:basedOn w:val="Normal"/>
    <w:qFormat/>
    <w:pPr>
      <w:ind w:left="284" w:right="567" w:firstLine="567"/>
      <w:jc w:val="both"/>
    </w:pPr>
    <w:rPr/>
  </w:style>
  <w:style w:type="paragraph" w:styleId="Style22" w:customStyle="1">
    <w:name w:val="для договоров"/>
    <w:basedOn w:val="Normal"/>
    <w:qFormat/>
    <w:pPr>
      <w:spacing w:lineRule="auto" w:line="360"/>
      <w:ind w:firstLine="567"/>
      <w:jc w:val="both"/>
    </w:pPr>
    <w:rPr>
      <w:sz w:val="24"/>
    </w:rPr>
  </w:style>
  <w:style w:type="paragraph" w:styleId="Style23" w:customStyle="1">
    <w:name w:val="для таблиц из договоров"/>
    <w:basedOn w:val="Normal"/>
    <w:qFormat/>
    <w:pPr/>
    <w:rPr>
      <w:sz w:val="24"/>
    </w:rPr>
  </w:style>
  <w:style w:type="paragraph" w:styleId="11" w:customStyle="1">
    <w:name w:val="Стиль1"/>
    <w:basedOn w:val="Normal"/>
    <w:qFormat/>
    <w:pPr>
      <w:spacing w:lineRule="auto" w:line="360"/>
      <w:ind w:firstLine="567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158</Words>
  <Characters>1211</Characters>
  <CharactersWithSpaces>1340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2025-03-06T06:52:00Z</dcterms:created>
  <dc:creator>Первушин Н.В.</dc:creator>
  <dc:description>Подготовлено на базе материалов БСС «Система Главбух»</dc:description>
  <dc:language>en-US</dc:language>
  <cp:lastModifiedBy>User</cp:lastModifiedBy>
  <dcterms:modified xsi:type="dcterms:W3CDTF">2025-12-11T15:26:00Z</dcterms:modified>
  <cp:revision>8</cp:revision>
  <dc:subject/>
  <dc:title>Заявление для проведения независимой оценки квалификации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22B918532A284A2A8306117F8B6F3CCA_13</vt:lpwstr>
  </property>
  <property fmtid="{D5CDD505-2E9C-101B-9397-08002B2CF9AE}" pid="3" name="KSOProductBuildVer">
    <vt:lpwstr>1049-12.2.0.22549</vt:lpwstr>
  </property>
</Properties>
</file>